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E0" w:rsidRDefault="004D77EB" w:rsidP="00B42C4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 xml:space="preserve">Y4 </w:t>
      </w:r>
      <w:r w:rsidR="003E651B">
        <w:rPr>
          <w:b/>
          <w:sz w:val="28"/>
        </w:rPr>
        <w:t>Jupiter</w:t>
      </w:r>
      <w:bookmarkStart w:id="0" w:name="_GoBack"/>
      <w:bookmarkEnd w:id="0"/>
      <w:r w:rsidR="004F534D" w:rsidRPr="00B42C43">
        <w:rPr>
          <w:b/>
          <w:sz w:val="28"/>
        </w:rPr>
        <w:t xml:space="preserve"> Class Spelling List</w:t>
      </w:r>
      <w:r w:rsidR="00FA5467">
        <w:rPr>
          <w:b/>
          <w:sz w:val="28"/>
        </w:rPr>
        <w:t xml:space="preserve"> – 22 Jan</w:t>
      </w:r>
    </w:p>
    <w:p w:rsidR="00102F1E" w:rsidRPr="00102F1E" w:rsidRDefault="00102F1E" w:rsidP="00102F1E">
      <w:pPr>
        <w:pStyle w:val="NoSpacing"/>
      </w:pPr>
    </w:p>
    <w:p w:rsidR="00102F1E" w:rsidRPr="00102F1E" w:rsidRDefault="009230DB" w:rsidP="00B42C43">
      <w:pPr>
        <w:pStyle w:val="NoSpacing"/>
        <w:jc w:val="center"/>
        <w:rPr>
          <w:sz w:val="28"/>
        </w:rPr>
      </w:pPr>
      <w:r>
        <w:rPr>
          <w:sz w:val="28"/>
        </w:rPr>
        <w:t xml:space="preserve">The suffix </w:t>
      </w:r>
      <w:proofErr w:type="spellStart"/>
      <w:r w:rsidRPr="009230DB">
        <w:rPr>
          <w:b/>
          <w:sz w:val="28"/>
        </w:rPr>
        <w:t>ly</w:t>
      </w:r>
      <w:proofErr w:type="spellEnd"/>
      <w:r>
        <w:rPr>
          <w:sz w:val="28"/>
        </w:rPr>
        <w:t xml:space="preserve"> starts with a consonant and </w:t>
      </w:r>
      <w:proofErr w:type="gramStart"/>
      <w:r>
        <w:rPr>
          <w:sz w:val="28"/>
        </w:rPr>
        <w:t>can be added</w:t>
      </w:r>
      <w:proofErr w:type="gramEnd"/>
      <w:r>
        <w:rPr>
          <w:sz w:val="28"/>
        </w:rPr>
        <w:t xml:space="preserve"> directly onto most root words. We need to keep the ‘e’ on these adverbs.</w:t>
      </w:r>
    </w:p>
    <w:p w:rsidR="004F534D" w:rsidRDefault="004F534D" w:rsidP="004F534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1549"/>
        <w:gridCol w:w="3874"/>
        <w:gridCol w:w="1729"/>
        <w:gridCol w:w="2461"/>
        <w:gridCol w:w="1393"/>
        <w:gridCol w:w="1920"/>
        <w:gridCol w:w="1912"/>
      </w:tblGrid>
      <w:tr w:rsidR="004F534D" w:rsidTr="00137F90">
        <w:tc>
          <w:tcPr>
            <w:tcW w:w="549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</w:p>
        </w:tc>
        <w:tc>
          <w:tcPr>
            <w:tcW w:w="1552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Word</w:t>
            </w:r>
          </w:p>
        </w:tc>
        <w:tc>
          <w:tcPr>
            <w:tcW w:w="396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Put the word into an exciting sentence. What punctuation can you use?</w:t>
            </w:r>
          </w:p>
        </w:tc>
        <w:tc>
          <w:tcPr>
            <w:tcW w:w="174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proofErr w:type="spellStart"/>
            <w:r w:rsidRPr="004F534D">
              <w:rPr>
                <w:b/>
              </w:rPr>
              <w:t>syl</w:t>
            </w:r>
            <w:proofErr w:type="spellEnd"/>
            <w:r w:rsidRPr="004F534D">
              <w:rPr>
                <w:b/>
              </w:rPr>
              <w:t>/la/</w:t>
            </w:r>
            <w:proofErr w:type="spellStart"/>
            <w:r w:rsidRPr="004F534D">
              <w:rPr>
                <w:b/>
              </w:rPr>
              <w:t>bles</w:t>
            </w:r>
            <w:proofErr w:type="spellEnd"/>
          </w:p>
        </w:tc>
        <w:tc>
          <w:tcPr>
            <w:tcW w:w="250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Write backwards</w:t>
            </w:r>
          </w:p>
        </w:tc>
        <w:tc>
          <w:tcPr>
            <w:tcW w:w="139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VOWELS consonants</w:t>
            </w:r>
          </w:p>
        </w:tc>
        <w:tc>
          <w:tcPr>
            <w:tcW w:w="195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Rainbow</w:t>
            </w:r>
          </w:p>
        </w:tc>
        <w:tc>
          <w:tcPr>
            <w:tcW w:w="195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Look, cover, write and check</w:t>
            </w:r>
          </w:p>
        </w:tc>
      </w:tr>
      <w:tr w:rsidR="004F534D" w:rsidTr="004F534D">
        <w:tc>
          <w:tcPr>
            <w:tcW w:w="549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e.g.</w:t>
            </w:r>
          </w:p>
        </w:tc>
        <w:tc>
          <w:tcPr>
            <w:tcW w:w="1552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b/>
                <w:sz w:val="24"/>
              </w:rPr>
            </w:pPr>
            <w:r w:rsidRPr="004F534D">
              <w:rPr>
                <w:b/>
                <w:sz w:val="24"/>
              </w:rPr>
              <w:t>bicycle</w:t>
            </w:r>
          </w:p>
        </w:tc>
        <w:tc>
          <w:tcPr>
            <w:tcW w:w="3961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My bicycle sped rapidly through the village.</w:t>
            </w:r>
          </w:p>
        </w:tc>
        <w:tc>
          <w:tcPr>
            <w:tcW w:w="1748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bi/cy/</w:t>
            </w:r>
            <w:proofErr w:type="spellStart"/>
            <w:r w:rsidRPr="004F534D">
              <w:rPr>
                <w:rFonts w:eastAsia="Times New Roman" w:cs="Times New Roman"/>
              </w:rPr>
              <w:t>cle</w:t>
            </w:r>
            <w:proofErr w:type="spellEnd"/>
          </w:p>
        </w:tc>
        <w:tc>
          <w:tcPr>
            <w:tcW w:w="2504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proofErr w:type="spellStart"/>
            <w:r w:rsidRPr="004F534D">
              <w:rPr>
                <w:rFonts w:eastAsia="Times New Roman" w:cs="Times New Roman"/>
              </w:rPr>
              <w:t>elcycib</w:t>
            </w:r>
            <w:proofErr w:type="spellEnd"/>
          </w:p>
        </w:tc>
        <w:tc>
          <w:tcPr>
            <w:tcW w:w="1398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r w:rsidRPr="004F534D">
              <w:rPr>
                <w:szCs w:val="24"/>
              </w:rPr>
              <w:t>IE</w:t>
            </w:r>
          </w:p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proofErr w:type="spellStart"/>
            <w:r w:rsidRPr="004F534D">
              <w:rPr>
                <w:szCs w:val="24"/>
              </w:rPr>
              <w:t>bcycl</w:t>
            </w:r>
            <w:proofErr w:type="spellEnd"/>
          </w:p>
        </w:tc>
        <w:tc>
          <w:tcPr>
            <w:tcW w:w="1951" w:type="dxa"/>
            <w:vAlign w:val="center"/>
          </w:tcPr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FF000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00B0F0"/>
                <w:sz w:val="28"/>
              </w:rPr>
              <w:t>bicycle</w:t>
            </w:r>
            <w:proofErr w:type="spellEnd"/>
          </w:p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00B05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E36C0A" w:themeColor="accent6" w:themeShade="BF"/>
                <w:sz w:val="28"/>
              </w:rPr>
              <w:t>bicycle</w:t>
            </w:r>
            <w:proofErr w:type="spellEnd"/>
          </w:p>
        </w:tc>
        <w:tc>
          <w:tcPr>
            <w:tcW w:w="1951" w:type="dxa"/>
          </w:tcPr>
          <w:p w:rsidR="004F534D" w:rsidRDefault="004F534D" w:rsidP="004F534D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safely 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2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lively 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3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nicely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4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rarely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5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politely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6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purely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7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immediately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8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definitely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9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completely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10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strangely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11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separately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  <w:tr w:rsidR="009230DB" w:rsidTr="00704F9A">
        <w:tc>
          <w:tcPr>
            <w:tcW w:w="549" w:type="dxa"/>
            <w:vAlign w:val="center"/>
          </w:tcPr>
          <w:p w:rsidR="009230DB" w:rsidRPr="004F534D" w:rsidRDefault="009230DB" w:rsidP="009230DB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12</w:t>
            </w:r>
          </w:p>
        </w:tc>
        <w:tc>
          <w:tcPr>
            <w:tcW w:w="1552" w:type="dxa"/>
            <w:vAlign w:val="center"/>
          </w:tcPr>
          <w:p w:rsidR="009230DB" w:rsidRPr="00704F9A" w:rsidRDefault="009230DB" w:rsidP="009230D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absolutely</w:t>
            </w:r>
          </w:p>
        </w:tc>
        <w:tc>
          <w:tcPr>
            <w:tcW w:w="3961" w:type="dxa"/>
          </w:tcPr>
          <w:p w:rsidR="009230DB" w:rsidRDefault="009230DB" w:rsidP="009230DB">
            <w:pPr>
              <w:pStyle w:val="NoSpacing"/>
            </w:pPr>
          </w:p>
          <w:p w:rsidR="009230DB" w:rsidRDefault="009230DB" w:rsidP="009230DB">
            <w:pPr>
              <w:pStyle w:val="NoSpacing"/>
            </w:pPr>
          </w:p>
        </w:tc>
        <w:tc>
          <w:tcPr>
            <w:tcW w:w="174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2504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398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  <w:tc>
          <w:tcPr>
            <w:tcW w:w="1951" w:type="dxa"/>
          </w:tcPr>
          <w:p w:rsidR="009230DB" w:rsidRDefault="009230DB" w:rsidP="009230DB">
            <w:pPr>
              <w:pStyle w:val="NoSpacing"/>
            </w:pPr>
          </w:p>
        </w:tc>
      </w:tr>
    </w:tbl>
    <w:p w:rsidR="004F534D" w:rsidRDefault="004F534D" w:rsidP="004F534D">
      <w:pPr>
        <w:pStyle w:val="NoSpacing"/>
      </w:pPr>
    </w:p>
    <w:p w:rsidR="00B42C43" w:rsidRPr="00B42C43" w:rsidRDefault="00B42C43" w:rsidP="00B42C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This </w:t>
      </w:r>
      <w:r w:rsidRPr="00B42C43">
        <w:rPr>
          <w:rFonts w:eastAsia="Times New Roman" w:cs="Times New Roman"/>
          <w:b/>
          <w:sz w:val="28"/>
          <w:szCs w:val="24"/>
        </w:rPr>
        <w:t>worksheet</w:t>
      </w:r>
      <w:r w:rsidRPr="00B42C43">
        <w:rPr>
          <w:rFonts w:eastAsia="Times New Roman" w:cs="Times New Roman"/>
          <w:sz w:val="28"/>
          <w:szCs w:val="24"/>
        </w:rPr>
        <w:t xml:space="preserve"> is to help you </w:t>
      </w:r>
      <w:proofErr w:type="spellStart"/>
      <w:r w:rsidRPr="00B42C43">
        <w:rPr>
          <w:rFonts w:eastAsia="Times New Roman" w:cs="Times New Roman"/>
          <w:sz w:val="28"/>
          <w:szCs w:val="24"/>
        </w:rPr>
        <w:t>practise</w:t>
      </w:r>
      <w:proofErr w:type="spellEnd"/>
      <w:r w:rsidRPr="00B42C43">
        <w:rPr>
          <w:rFonts w:eastAsia="Times New Roman" w:cs="Times New Roman"/>
          <w:sz w:val="28"/>
          <w:szCs w:val="24"/>
        </w:rPr>
        <w:t xml:space="preserve"> and learn your 12 spellings at home.</w:t>
      </w:r>
    </w:p>
    <w:p w:rsidR="004F534D" w:rsidRPr="00102F1E" w:rsidRDefault="00B42C43" w:rsidP="00B159E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proofErr w:type="gramStart"/>
      <w:r w:rsidRPr="00B42C43">
        <w:rPr>
          <w:rFonts w:eastAsia="Times New Roman" w:cs="Times New Roman"/>
          <w:sz w:val="28"/>
          <w:szCs w:val="24"/>
        </w:rPr>
        <w:t>Don’t</w:t>
      </w:r>
      <w:proofErr w:type="gramEnd"/>
      <w:r w:rsidRPr="00B42C43">
        <w:rPr>
          <w:rFonts w:eastAsia="Times New Roman" w:cs="Times New Roman"/>
          <w:sz w:val="28"/>
          <w:szCs w:val="24"/>
        </w:rPr>
        <w:t xml:space="preserve"> bring this sheet back to school - </w:t>
      </w:r>
      <w:r w:rsidR="00B159EA">
        <w:rPr>
          <w:rFonts w:eastAsia="Times New Roman" w:cs="Times New Roman"/>
          <w:sz w:val="28"/>
          <w:szCs w:val="24"/>
        </w:rPr>
        <w:t>you will be tested in school through dictated sentences.</w:t>
      </w:r>
    </w:p>
    <w:sectPr w:rsidR="004F534D" w:rsidRPr="00102F1E" w:rsidSect="004F5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963"/>
    <w:multiLevelType w:val="hybridMultilevel"/>
    <w:tmpl w:val="796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278"/>
    <w:multiLevelType w:val="hybridMultilevel"/>
    <w:tmpl w:val="88EE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4D"/>
    <w:rsid w:val="00002A9E"/>
    <w:rsid w:val="0003741D"/>
    <w:rsid w:val="000512C4"/>
    <w:rsid w:val="00102F1E"/>
    <w:rsid w:val="00106EBF"/>
    <w:rsid w:val="00137F90"/>
    <w:rsid w:val="0037545B"/>
    <w:rsid w:val="003E13C9"/>
    <w:rsid w:val="003E651B"/>
    <w:rsid w:val="00441059"/>
    <w:rsid w:val="004D77EB"/>
    <w:rsid w:val="004F534D"/>
    <w:rsid w:val="00617E0D"/>
    <w:rsid w:val="006A05EF"/>
    <w:rsid w:val="00704F9A"/>
    <w:rsid w:val="007A3939"/>
    <w:rsid w:val="008E39ED"/>
    <w:rsid w:val="009230DB"/>
    <w:rsid w:val="00984DE3"/>
    <w:rsid w:val="00A62C3D"/>
    <w:rsid w:val="00B159EA"/>
    <w:rsid w:val="00B1783A"/>
    <w:rsid w:val="00B42C43"/>
    <w:rsid w:val="00CE507C"/>
    <w:rsid w:val="00FA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DBC"/>
  <w15:docId w15:val="{5E5FD338-FA6C-4343-B8CB-AD9CD013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34D"/>
    <w:pPr>
      <w:spacing w:after="0" w:line="240" w:lineRule="auto"/>
    </w:pPr>
  </w:style>
  <w:style w:type="table" w:styleId="TableGrid">
    <w:name w:val="Table Grid"/>
    <w:basedOn w:val="TableNormal"/>
    <w:uiPriority w:val="59"/>
    <w:rsid w:val="004F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C4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rromaniw</dc:creator>
  <cp:lastModifiedBy>Mr Kellington</cp:lastModifiedBy>
  <cp:revision>3</cp:revision>
  <cp:lastPrinted>2021-05-11T11:24:00Z</cp:lastPrinted>
  <dcterms:created xsi:type="dcterms:W3CDTF">2024-01-16T10:53:00Z</dcterms:created>
  <dcterms:modified xsi:type="dcterms:W3CDTF">2024-01-16T10:53:00Z</dcterms:modified>
</cp:coreProperties>
</file>